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72C6" w14:textId="065ED135" w:rsidR="00716C78" w:rsidRDefault="00716C78" w:rsidP="00716C78">
      <w:pPr>
        <w:jc w:val="center"/>
        <w:rPr>
          <w:rFonts w:ascii="Times New Roman" w:hAnsi="Times New Roman" w:cs="Times New Roman"/>
          <w:b/>
          <w:bCs/>
        </w:rPr>
      </w:pPr>
      <w:r w:rsidRPr="00716C78">
        <w:rPr>
          <w:rFonts w:ascii="Times New Roman" w:hAnsi="Times New Roman" w:cs="Times New Roman"/>
          <w:b/>
          <w:bCs/>
        </w:rPr>
        <w:t>ИНФОРМАЦИЯ ОХОТНИКАМ ПО АФРИКАНСКОЙ ЧУМЕ СВИНЕЙ (АЧС)</w:t>
      </w:r>
    </w:p>
    <w:p w14:paraId="7B74B0BC" w14:textId="0D1A11A1" w:rsidR="00716C78" w:rsidRPr="00716C78" w:rsidRDefault="00716C78" w:rsidP="00716C78">
      <w:pPr>
        <w:ind w:firstLine="426"/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  <w:u w:val="single"/>
        </w:rPr>
        <w:t>Каждый охотник перед началом охоты обязан ознакомиться с памяткой по профилактике АЧС среди диких кабанов.</w:t>
      </w:r>
    </w:p>
    <w:p w14:paraId="46AD20FF" w14:textId="5C30C355" w:rsidR="00716C78" w:rsidRPr="00716C78" w:rsidRDefault="00716C78" w:rsidP="00716C78">
      <w:pPr>
        <w:ind w:firstLine="426"/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Обращаем внимание на необходимость выполнения ряда правил, которые позволят предотвратить возникновение и распространение АЧС среди диких кабанов на подконтрольной территории:</w:t>
      </w:r>
    </w:p>
    <w:p w14:paraId="7AD7A47C" w14:textId="77777777" w:rsidR="00716C78" w:rsidRPr="00716C78" w:rsidRDefault="00716C78" w:rsidP="00716C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В случае обнаружения павшего кабана обеспечить сохранность трупа на месте обнаружения и незамедлительно сообщить в государственную ветеринарную службу и специалистам уполномоченным в области охоты и сохранения охотничьих ресурсов.</w:t>
      </w:r>
    </w:p>
    <w:p w14:paraId="3DCE1EAF" w14:textId="77777777" w:rsidR="00716C78" w:rsidRPr="00716C78" w:rsidRDefault="00716C78" w:rsidP="00716C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Предоставлять туши, органы для проведения ветеринарно-санитарных мероприятий, отбора проб на АЧС от всех отстреленных кабанов.</w:t>
      </w:r>
    </w:p>
    <w:p w14:paraId="277C004F" w14:textId="77777777" w:rsidR="00716C78" w:rsidRPr="00716C78" w:rsidRDefault="00716C78" w:rsidP="00716C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 Обеспечить хранение мяса добытых животных в холодильных камерах до получения результатов лабораторных исследований.</w:t>
      </w:r>
    </w:p>
    <w:p w14:paraId="5B249D48" w14:textId="0EAB81CA" w:rsidR="00716C78" w:rsidRPr="00716C78" w:rsidRDefault="00716C78" w:rsidP="00716C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 xml:space="preserve">Уничтожение неиспользованных остатков охотничьих трофеев производить на специально отведенных для этого </w:t>
      </w:r>
      <w:r w:rsidRPr="00716C78">
        <w:rPr>
          <w:rFonts w:ascii="Times New Roman" w:hAnsi="Times New Roman" w:cs="Times New Roman"/>
        </w:rPr>
        <w:t>местах согласно</w:t>
      </w:r>
      <w:r w:rsidRPr="00716C78">
        <w:rPr>
          <w:rFonts w:ascii="Times New Roman" w:hAnsi="Times New Roman" w:cs="Times New Roman"/>
        </w:rPr>
        <w:t xml:space="preserve"> «ветеринарно-санитарных правил сбора, утилизации и уничтожения биологических отходов» от 4 декабря 1995 №13-7-2/469.</w:t>
      </w:r>
    </w:p>
    <w:p w14:paraId="26B2B10B" w14:textId="0934096A" w:rsidR="00716C78" w:rsidRPr="00716C78" w:rsidRDefault="00716C78" w:rsidP="00716C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 xml:space="preserve">Разделку и обработку добытых диких животных проводить на специализированных площадках с соблюдением санитарно-гигиенических правил разделки туш и утилизации отходов разделки, </w:t>
      </w:r>
      <w:r w:rsidRPr="00716C78">
        <w:rPr>
          <w:rFonts w:ascii="Times New Roman" w:hAnsi="Times New Roman" w:cs="Times New Roman"/>
        </w:rPr>
        <w:t>согласно перечню</w:t>
      </w:r>
      <w:r w:rsidRPr="00716C78">
        <w:rPr>
          <w:rFonts w:ascii="Times New Roman" w:hAnsi="Times New Roman" w:cs="Times New Roman"/>
        </w:rPr>
        <w:t xml:space="preserve"> ветеринарно-профилактических и противоэпизоотических мероприятий по защите охотничьих ресурсов от болезней.</w:t>
      </w:r>
    </w:p>
    <w:p w14:paraId="303EBD54" w14:textId="77777777" w:rsidR="00716C78" w:rsidRPr="00716C78" w:rsidRDefault="00716C78" w:rsidP="00716C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Для подкормки и привады диких животных закупать корма в благополучных по АЧС регионах с ветеринарными сопроводительными документами, подтверждающими благополучие данной местности по инфекционным заболеваниям.</w:t>
      </w:r>
    </w:p>
    <w:p w14:paraId="71F1FA2F" w14:textId="7CE88657" w:rsidR="00716C78" w:rsidRPr="00716C78" w:rsidRDefault="00716C78" w:rsidP="00716C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В случае убоя животных, подозрительных по заболеванию АЧС мясо и продукты убоя ЗАПРЕЩАЕТСЯ употреблять в пищу, транспортировать и реализовывать.   Туши и продукты убоя диких животных необходимо доставить в государственную ветеринарную службу.</w:t>
      </w:r>
    </w:p>
    <w:p w14:paraId="6B17BF87" w14:textId="77777777" w:rsidR="00716C78" w:rsidRPr="00716C78" w:rsidRDefault="00716C78" w:rsidP="00716C78">
      <w:pPr>
        <w:ind w:firstLine="426"/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p w14:paraId="30EA65FC" w14:textId="77777777" w:rsidR="00716C78" w:rsidRPr="00716C78" w:rsidRDefault="00716C78" w:rsidP="00716C78">
      <w:p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  <w:u w:val="single"/>
        </w:rPr>
        <w:t>СРЕДСТВ ДЛЯ ЛЕЧЕНИЯ АФРИКАНСКОЙ ЧУМЫ СВИНЕЙ НЕ СУЩЕСТВУЕТ! </w:t>
      </w:r>
    </w:p>
    <w:p w14:paraId="2B573EF4" w14:textId="66C8FE1E" w:rsidR="00716C78" w:rsidRPr="00716C78" w:rsidRDefault="00716C78" w:rsidP="00716C78">
      <w:pPr>
        <w:ind w:firstLine="426"/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В естественных условиях инкубационный период длится 5–7 дней, иногда до 15. Течение болезни может быть сверхострое, острое, подострое и хроническое. Чаще наблюдают сверхострое и острое течение.</w:t>
      </w:r>
    </w:p>
    <w:p w14:paraId="4D16D847" w14:textId="77777777" w:rsidR="00716C78" w:rsidRPr="00716C78" w:rsidRDefault="00716C78" w:rsidP="00716C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Сверхострое течение</w:t>
      </w:r>
    </w:p>
    <w:p w14:paraId="0073FA22" w14:textId="77777777" w:rsidR="00716C78" w:rsidRPr="00716C78" w:rsidRDefault="00716C78" w:rsidP="00716C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При сверхостром течении температура тела у больного животного повышается до 40,5–42 0С, сильно выражены угнетение и одышка. Животное больше лежит. Гибель наступает через 24–72 часа.</w:t>
      </w:r>
    </w:p>
    <w:p w14:paraId="7C4F91C3" w14:textId="77777777" w:rsidR="00716C78" w:rsidRPr="00716C78" w:rsidRDefault="00716C78" w:rsidP="00716C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Острое течение</w:t>
      </w:r>
    </w:p>
    <w:p w14:paraId="1397D483" w14:textId="77777777" w:rsidR="00716C78" w:rsidRPr="00716C78" w:rsidRDefault="00716C78" w:rsidP="00716C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При остром течении болезни температура также повышается до 40,5–42 0С и понижается за один день до гибели животного. В течение первых 2–3 дней болезни, несмотря на высокую температуру тела, клинические признаки проявляются слабо. На 3–4-й день после повышения температуры признаки заболевания становятся хорошо заметными. За 1–2 дня до смерти у некоторых животных появляются судороги, конвульсии и паралич конечностей. Через 4–10 дней с момента повышения температуры наступает гибель животного.</w:t>
      </w:r>
    </w:p>
    <w:p w14:paraId="42C06F8B" w14:textId="77777777" w:rsidR="00716C78" w:rsidRPr="00716C78" w:rsidRDefault="00716C78" w:rsidP="00716C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Подострое и хроническое</w:t>
      </w:r>
    </w:p>
    <w:p w14:paraId="57353239" w14:textId="1C60E392" w:rsidR="00716C78" w:rsidRPr="00716C78" w:rsidRDefault="00716C78" w:rsidP="00716C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16C78">
        <w:rPr>
          <w:rFonts w:ascii="Times New Roman" w:hAnsi="Times New Roman" w:cs="Times New Roman"/>
        </w:rPr>
        <w:t>В эпизоотическом отношении очень важно наличие подострого и хронического течения заболевания. При подостром течении болезнь длится от 15 до 25 дней и, как правило, заканчивается летально. В случае если животное выживает, инфекция обычно приобретает хроническое течение. Оно может продолжаться от двух месяцев до года. При этом наблюдаются расстройства.</w:t>
      </w:r>
    </w:p>
    <w:sectPr w:rsidR="00716C78" w:rsidRPr="00716C78" w:rsidSect="00716C78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F0D22"/>
    <w:multiLevelType w:val="hybridMultilevel"/>
    <w:tmpl w:val="FD2C41E8"/>
    <w:lvl w:ilvl="0" w:tplc="F5E02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6A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AD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EE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2E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CA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E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01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E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AA3FB3"/>
    <w:multiLevelType w:val="hybridMultilevel"/>
    <w:tmpl w:val="0298F562"/>
    <w:lvl w:ilvl="0" w:tplc="35C2B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CB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C8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44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2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41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06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8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87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91535096">
    <w:abstractNumId w:val="1"/>
  </w:num>
  <w:num w:numId="2" w16cid:durableId="34629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78"/>
    <w:rsid w:val="00716C78"/>
    <w:rsid w:val="009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9A7E"/>
  <w15:chartTrackingRefBased/>
  <w15:docId w15:val="{4E2D90CB-3A20-4DC4-8FA2-D1A30EE6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2024-08-13T10:38:00Z</dcterms:created>
  <dcterms:modified xsi:type="dcterms:W3CDTF">2024-08-13T10:45:00Z</dcterms:modified>
</cp:coreProperties>
</file>